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06" w:rsidRPr="00125106" w:rsidRDefault="00125106" w:rsidP="00125106">
      <w:pPr>
        <w:spacing w:before="150" w:after="150" w:line="405" w:lineRule="atLeast"/>
        <w:outlineLvl w:val="1"/>
        <w:rPr>
          <w:rFonts w:ascii="Lobster" w:eastAsia="Times New Roman" w:hAnsi="Lobster" w:cs="Times New Roman"/>
          <w:b/>
          <w:color w:val="FF0000"/>
          <w:sz w:val="36"/>
          <w:szCs w:val="36"/>
          <w:lang w:eastAsia="ru-RU"/>
        </w:rPr>
      </w:pPr>
      <w:bookmarkStart w:id="0" w:name="_GoBack"/>
      <w:r w:rsidRPr="00125106">
        <w:rPr>
          <w:rFonts w:ascii="Lobster" w:eastAsia="Times New Roman" w:hAnsi="Lobster" w:cs="Times New Roman"/>
          <w:b/>
          <w:color w:val="FF0000"/>
          <w:sz w:val="36"/>
          <w:szCs w:val="36"/>
          <w:lang w:eastAsia="ru-RU"/>
        </w:rPr>
        <w:t>Профилактика энтеровирусных инфекций (ЭВИ)</w:t>
      </w:r>
    </w:p>
    <w:bookmarkEnd w:id="0"/>
    <w:p w:rsidR="00125106" w:rsidRPr="00125106" w:rsidRDefault="00125106" w:rsidP="00125106">
      <w:pPr>
        <w:spacing w:after="0" w:line="240" w:lineRule="auto"/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</w:pPr>
      <w:r w:rsidRPr="00125106">
        <w:rPr>
          <w:rFonts w:ascii="Helvetica" w:eastAsia="Times New Roman" w:hAnsi="Helvetica" w:cs="Helvetica"/>
          <w:b/>
          <w:bCs/>
          <w:color w:val="000D6B"/>
          <w:sz w:val="24"/>
          <w:szCs w:val="24"/>
          <w:lang w:eastAsia="ru-RU"/>
        </w:rPr>
        <w:t>Энтеровирусные инфекции (ЭВИ) </w:t>
      </w: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 xml:space="preserve">представляют собой группу инфекционных заболеваний, вызываемых </w:t>
      </w:r>
      <w:proofErr w:type="spellStart"/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энтеровирусами</w:t>
      </w:r>
      <w:proofErr w:type="spellEnd"/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 xml:space="preserve"> и характеризующихся многообразием клинических проявлений (заболевания с респираторным синдромом, ангина, </w:t>
      </w:r>
      <w:r w:rsidRPr="00125106">
        <w:rPr>
          <w:rFonts w:ascii="Helvetica" w:eastAsia="Times New Roman" w:hAnsi="Helvetica" w:cs="Helvetica"/>
          <w:color w:val="000D6B"/>
          <w:sz w:val="24"/>
          <w:szCs w:val="24"/>
          <w:u w:val="single"/>
          <w:lang w:eastAsia="ru-RU"/>
        </w:rPr>
        <w:t>серозный менингит</w:t>
      </w: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, конъюнктивит, поражение желудочно-кишечного тракта и другие)</w:t>
      </w:r>
      <w:proofErr w:type="gramStart"/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.Ч</w:t>
      </w:r>
      <w:proofErr w:type="gramEnd"/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аще всего ЭВИ болеют  дошкольники и младшие школьники.</w:t>
      </w:r>
    </w:p>
    <w:p w:rsidR="00125106" w:rsidRPr="00125106" w:rsidRDefault="00125106" w:rsidP="00125106">
      <w:pPr>
        <w:spacing w:after="0" w:line="240" w:lineRule="auto"/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</w:pP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Наиболее тяжелой формой энтеровирусной инфекции является </w:t>
      </w:r>
      <w:r w:rsidRPr="00125106">
        <w:rPr>
          <w:rFonts w:ascii="Helvetica" w:eastAsia="Times New Roman" w:hAnsi="Helvetica" w:cs="Helvetica"/>
          <w:b/>
          <w:bCs/>
          <w:color w:val="000D6B"/>
          <w:sz w:val="24"/>
          <w:szCs w:val="24"/>
          <w:lang w:eastAsia="ru-RU"/>
        </w:rPr>
        <w:t>серозный менингит. </w:t>
      </w: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 xml:space="preserve">Заболевание начинается остро с подъема температуры тела до 39-40 градусов. Появляется сильная головная боль, головокружение, рвота, иногда боли в животе, спине, судорожный синдром, </w:t>
      </w:r>
      <w:proofErr w:type="spellStart"/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нерезко</w:t>
      </w:r>
      <w:proofErr w:type="spellEnd"/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 xml:space="preserve"> выра</w:t>
      </w: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softHyphen/>
        <w:t>женные катаральные проявления со стороны ротоглотки, верхних дыха</w:t>
      </w: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softHyphen/>
        <w:t>тельных путей.</w:t>
      </w:r>
    </w:p>
    <w:p w:rsidR="00125106" w:rsidRPr="00125106" w:rsidRDefault="00125106" w:rsidP="00125106">
      <w:pPr>
        <w:spacing w:after="0" w:line="240" w:lineRule="auto"/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</w:pP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Источником инфекции является только человек (больной или носитель). Инкубационный период составляет в среднем от 1 до 10 дней, реже до 20 дней.</w:t>
      </w:r>
    </w:p>
    <w:p w:rsidR="00125106" w:rsidRPr="00125106" w:rsidRDefault="00125106" w:rsidP="00125106">
      <w:pPr>
        <w:spacing w:after="0" w:line="240" w:lineRule="auto"/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</w:pP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 xml:space="preserve">Основным механизмом передачи инфекции у детей является воздушно-капельный – то есть при криках, чихании или кашле, при разговоре от болеющего или вирусоносителя к здоровому ребенку. Второй механизм передачи инфекции – это фекально-оральный, который реализуется при несоблюдении правил личной гигиены (не вымытые руки перед едой или после посещения туалета, привычка грызть ногти). Еще одним распространенным способом заражения детей является </w:t>
      </w:r>
      <w:proofErr w:type="gramStart"/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водный</w:t>
      </w:r>
      <w:proofErr w:type="gramEnd"/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 xml:space="preserve"> – при заглатывании воды во время купания в водоемах, при употреблении некипяченой воды. Заражение ЭВИ происходит также при употреблении в пищу загрязненных вирусами овощей и фруктов.</w:t>
      </w:r>
    </w:p>
    <w:p w:rsidR="00125106" w:rsidRPr="00125106" w:rsidRDefault="00125106" w:rsidP="00125106">
      <w:pPr>
        <w:spacing w:after="0" w:line="240" w:lineRule="auto"/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</w:pP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Быстрое распространение ЭВИ при не соблюдении мер, направленных на их профилактику, отмечается в организованных детских учреждениях, особенно в период формирования коллективов - в сентябре.</w:t>
      </w:r>
    </w:p>
    <w:p w:rsidR="00125106" w:rsidRPr="00125106" w:rsidRDefault="00125106" w:rsidP="00125106">
      <w:pPr>
        <w:spacing w:after="0" w:line="240" w:lineRule="auto"/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</w:pP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Большая роль в профилактике заболеваемости ЭВИ среди детей отводится родителям. </w:t>
      </w:r>
      <w:r w:rsidRPr="00125106">
        <w:rPr>
          <w:rFonts w:ascii="Helvetica" w:eastAsia="Times New Roman" w:hAnsi="Helvetica" w:cs="Helvetica"/>
          <w:b/>
          <w:bCs/>
          <w:color w:val="000D6B"/>
          <w:sz w:val="24"/>
          <w:szCs w:val="24"/>
          <w:lang w:eastAsia="ru-RU"/>
        </w:rPr>
        <w:t>Именно Вы должны научить ребенка правилам личной гигиены, употреблять только качественно помытые фрукты, овощи и ягоды, пить кипяченую или бутилированную воду.</w:t>
      </w:r>
    </w:p>
    <w:p w:rsidR="00125106" w:rsidRPr="00125106" w:rsidRDefault="00125106" w:rsidP="00125106">
      <w:pPr>
        <w:spacing w:after="0" w:line="240" w:lineRule="auto"/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</w:pP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В качестве экстренной профилактики ЭВИ, в том числе при контакте с больным возможно применение противовирусных и иммуномодулирующих препаратов, но только после консультации с лечащим врачом</w:t>
      </w:r>
    </w:p>
    <w:p w:rsidR="00125106" w:rsidRPr="00125106" w:rsidRDefault="00125106" w:rsidP="00125106">
      <w:pPr>
        <w:spacing w:after="0" w:line="240" w:lineRule="auto"/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</w:pP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Заболевший ребенок с любыми проявлениями инфекционного заболевания</w:t>
      </w:r>
      <w:r w:rsidRPr="00125106">
        <w:rPr>
          <w:rFonts w:ascii="Helvetica" w:eastAsia="Times New Roman" w:hAnsi="Helvetica" w:cs="Helvetica"/>
          <w:b/>
          <w:bCs/>
          <w:color w:val="000D6B"/>
          <w:sz w:val="24"/>
          <w:szCs w:val="24"/>
          <w:lang w:eastAsia="ru-RU"/>
        </w:rPr>
        <w:t>, </w:t>
      </w:r>
      <w:r w:rsidRPr="00125106">
        <w:rPr>
          <w:rFonts w:ascii="Helvetica" w:eastAsia="Times New Roman" w:hAnsi="Helvetica" w:cs="Helvetica"/>
          <w:color w:val="000D6B"/>
          <w:sz w:val="24"/>
          <w:szCs w:val="24"/>
          <w:lang w:eastAsia="ru-RU"/>
        </w:rPr>
        <w:t>должен оставаться дома под наблюдением врача. </w:t>
      </w:r>
      <w:r w:rsidRPr="00125106">
        <w:rPr>
          <w:rFonts w:ascii="Helvetica" w:eastAsia="Times New Roman" w:hAnsi="Helvetica" w:cs="Helvetica"/>
          <w:b/>
          <w:bCs/>
          <w:color w:val="000D6B"/>
          <w:sz w:val="24"/>
          <w:szCs w:val="24"/>
          <w:u w:val="single"/>
          <w:lang w:eastAsia="ru-RU"/>
        </w:rPr>
        <w:t>Помните, что несвоевременное лечение или его отсутствие приводит к серьезным осложнениям. Больной ребенок в организованном коллективе - источник заражения для окружающих.</w:t>
      </w:r>
    </w:p>
    <w:p w:rsidR="0056463B" w:rsidRDefault="0056463B"/>
    <w:sectPr w:rsidR="0056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bste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06"/>
    <w:rsid w:val="00125106"/>
    <w:rsid w:val="0056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51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51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25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1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251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251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25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1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1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Ёлочка</dc:creator>
  <cp:lastModifiedBy>Ёлочка</cp:lastModifiedBy>
  <cp:revision>1</cp:revision>
  <dcterms:created xsi:type="dcterms:W3CDTF">2023-08-21T05:11:00Z</dcterms:created>
  <dcterms:modified xsi:type="dcterms:W3CDTF">2023-08-21T05:14:00Z</dcterms:modified>
</cp:coreProperties>
</file>