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42" w:rsidRPr="00E56360" w:rsidRDefault="00E56360" w:rsidP="00E56360">
      <w:pPr>
        <w:jc w:val="right"/>
        <w:rPr>
          <w:rFonts w:ascii="Times New Roman" w:hAnsi="Times New Roman" w:cs="Times New Roman"/>
          <w:i/>
          <w:sz w:val="24"/>
          <w:szCs w:val="28"/>
        </w:rPr>
      </w:pPr>
      <w:r w:rsidRPr="00E56360">
        <w:rPr>
          <w:rFonts w:ascii="Times New Roman" w:hAnsi="Times New Roman" w:cs="Times New Roman"/>
          <w:i/>
          <w:sz w:val="24"/>
          <w:szCs w:val="28"/>
        </w:rPr>
        <w:t>Консультация для родителей</w:t>
      </w:r>
    </w:p>
    <w:p w:rsidR="00E56360" w:rsidRPr="00E56360" w:rsidRDefault="00E56360" w:rsidP="00E56360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52"/>
          <w:szCs w:val="28"/>
        </w:rPr>
      </w:pPr>
      <w:r w:rsidRPr="00E56360">
        <w:rPr>
          <w:rFonts w:ascii="Times New Roman" w:hAnsi="Times New Roman" w:cs="Times New Roman"/>
          <w:b/>
          <w:color w:val="E36C0A" w:themeColor="accent6" w:themeShade="BF"/>
          <w:sz w:val="52"/>
          <w:szCs w:val="28"/>
        </w:rPr>
        <w:t xml:space="preserve">Подвижные игры для детей 6-7 лет </w:t>
      </w:r>
    </w:p>
    <w:p w:rsidR="00E56360" w:rsidRDefault="00E56360" w:rsidP="00E56360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52"/>
          <w:szCs w:val="28"/>
        </w:rPr>
      </w:pPr>
      <w:r w:rsidRPr="00E56360">
        <w:rPr>
          <w:rFonts w:ascii="Times New Roman" w:hAnsi="Times New Roman" w:cs="Times New Roman"/>
          <w:b/>
          <w:color w:val="E36C0A" w:themeColor="accent6" w:themeShade="BF"/>
          <w:sz w:val="52"/>
          <w:szCs w:val="28"/>
        </w:rPr>
        <w:t>на улице и дома</w:t>
      </w:r>
    </w:p>
    <w:p w:rsidR="00E56360" w:rsidRPr="00E56360" w:rsidRDefault="00E56360" w:rsidP="00E56360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52"/>
          <w:szCs w:val="28"/>
        </w:rPr>
      </w:pPr>
    </w:p>
    <w:p w:rsidR="00E56360" w:rsidRPr="00E56360" w:rsidRDefault="00E56360" w:rsidP="00E563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занимает особое место в развитии ребенка дошкольного возраста. Она способствует закреплению и совершенствованию двигательных навыков и умений, предоставляет возможность развивать познавательный интерес, формирует умение ориентироваться в окружающей действительности, что так важно для приобретения ребенком своего жизненного опыта.</w:t>
      </w:r>
    </w:p>
    <w:p w:rsidR="00E56360" w:rsidRPr="00E56360" w:rsidRDefault="00E56360" w:rsidP="00E563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игровые действия развивают ловкость, быстроту, координацию движений и, самое главное, благоприятно влияют на эмоциональное состояние детей.</w:t>
      </w:r>
    </w:p>
    <w:p w:rsidR="00E56360" w:rsidRPr="00E56360" w:rsidRDefault="00E56360" w:rsidP="00E563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Старшие дошкольники довольно легко бегают по заснеженному двору, меньше утомляются от движений в зимней одежде, лучше сохраняют равновесие на скользкой поверхности. Зимой им рекомендуют игры, содержащие бег, упражнения в равновесии, метании снежков в цель и на дальность («Снайперы», «Льдинка» и др.).</w:t>
      </w:r>
    </w:p>
    <w:p w:rsidR="00E56360" w:rsidRPr="00E56360" w:rsidRDefault="00E56360" w:rsidP="00E563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игры, в которых есть бег и прыжки, лучше всего проводить во время утренней прогулки или после полудня, когда температура воздуха снижается. Перед дневным и ночным сном игры большой подвижности во избежание перевозбуждения детей не проводятся.</w:t>
      </w:r>
    </w:p>
    <w:p w:rsidR="00E56360" w:rsidRPr="00E56360" w:rsidRDefault="00E56360" w:rsidP="00E563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игр также зависит от места их проведения. Если играют в помещении, то игры должны содержать движения, которые не требуют большого простора («Кто летает?», «Допрыгни до мяча», «Поймай мотылька» и др.).</w:t>
      </w:r>
    </w:p>
    <w:p w:rsidR="00E56360" w:rsidRPr="00E56360" w:rsidRDefault="00E56360" w:rsidP="00E563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свежем воздухе можно проводить игры любой подвижности с бегом в разных направлениях, с метанием мяча на дальность и в цель, с прыжками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360" w:rsidRPr="00E56360" w:rsidRDefault="00E56360" w:rsidP="00E563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Любую игру нужно проводить живо и интересно. Только тогда она будет эффективным средством физического воспитания.</w:t>
      </w:r>
    </w:p>
    <w:p w:rsidR="00E56360" w:rsidRDefault="00E56360" w:rsidP="00E563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E56360">
        <w:rPr>
          <w:rFonts w:ascii="Times New Roman" w:hAnsi="Times New Roman" w:cs="Times New Roman"/>
          <w:color w:val="000000"/>
          <w:sz w:val="28"/>
          <w:szCs w:val="27"/>
        </w:rPr>
        <w:lastRenderedPageBreak/>
        <w:t xml:space="preserve">Подвижные игры для младших школьников имеют особенную значимость. Они служат не только физическому развитию, но и социальному. Поэтому, даже если ваш ребёнок посещает спортивные секции, поощряйте его играть с друзьями. Детям начинают </w:t>
      </w:r>
      <w:proofErr w:type="gramStart"/>
      <w:r w:rsidRPr="00E56360">
        <w:rPr>
          <w:rFonts w:ascii="Times New Roman" w:hAnsi="Times New Roman" w:cs="Times New Roman"/>
          <w:color w:val="000000"/>
          <w:sz w:val="28"/>
          <w:szCs w:val="27"/>
        </w:rPr>
        <w:t>нравится</w:t>
      </w:r>
      <w:proofErr w:type="gramEnd"/>
      <w:r w:rsidRPr="00E56360">
        <w:rPr>
          <w:rFonts w:ascii="Times New Roman" w:hAnsi="Times New Roman" w:cs="Times New Roman"/>
          <w:color w:val="000000"/>
          <w:sz w:val="28"/>
          <w:szCs w:val="27"/>
        </w:rPr>
        <w:t xml:space="preserve"> игры с множеством участников и более сложными правилами.</w:t>
      </w:r>
      <w:r w:rsidRPr="00E56360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E56360" w:rsidRDefault="00E56360" w:rsidP="00E5636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E56360">
        <w:rPr>
          <w:color w:val="000000"/>
          <w:sz w:val="28"/>
          <w:szCs w:val="27"/>
        </w:rPr>
        <w:t>Итак, несколько простых подвижных игр для детей дома и на улице.</w:t>
      </w:r>
    </w:p>
    <w:p w:rsidR="00E56360" w:rsidRPr="00E56360" w:rsidRDefault="00E56360" w:rsidP="00E5636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</w:p>
    <w:p w:rsidR="00E56360" w:rsidRPr="00E56360" w:rsidRDefault="00E56360" w:rsidP="00E5636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E56360">
        <w:rPr>
          <w:rStyle w:val="a4"/>
          <w:color w:val="00B0F0"/>
          <w:sz w:val="28"/>
          <w:szCs w:val="27"/>
        </w:rPr>
        <w:t>Собачка. </w:t>
      </w:r>
      <w:r w:rsidRPr="00E56360">
        <w:rPr>
          <w:color w:val="000000"/>
          <w:sz w:val="28"/>
          <w:szCs w:val="27"/>
        </w:rPr>
        <w:t>Развивает координацию и ловкость.</w:t>
      </w:r>
    </w:p>
    <w:p w:rsidR="00E56360" w:rsidRPr="00E56360" w:rsidRDefault="00E56360" w:rsidP="00E5636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E56360">
        <w:rPr>
          <w:color w:val="000000"/>
          <w:sz w:val="28"/>
          <w:szCs w:val="27"/>
        </w:rPr>
        <w:t>Один из игроков встаёт в</w:t>
      </w:r>
      <w:r>
        <w:rPr>
          <w:color w:val="000000"/>
          <w:sz w:val="28"/>
          <w:szCs w:val="27"/>
        </w:rPr>
        <w:t xml:space="preserve"> центр -</w:t>
      </w:r>
      <w:r w:rsidRPr="00E56360">
        <w:rPr>
          <w:color w:val="000000"/>
          <w:sz w:val="28"/>
          <w:szCs w:val="27"/>
        </w:rPr>
        <w:t xml:space="preserve"> он будет «собачкой». Остальные встают в круг и начинают перебрасывать мя</w:t>
      </w:r>
      <w:r>
        <w:rPr>
          <w:color w:val="000000"/>
          <w:sz w:val="28"/>
          <w:szCs w:val="27"/>
        </w:rPr>
        <w:t>ч друг другу. Задача «собачки» -</w:t>
      </w:r>
      <w:r w:rsidRPr="00E56360">
        <w:rPr>
          <w:color w:val="000000"/>
          <w:sz w:val="28"/>
          <w:szCs w:val="27"/>
        </w:rPr>
        <w:t xml:space="preserve"> поймать его. Когда мяч пойман, собачка встаёт в круг, а её место занимает тот, кто последним кинул мячик.</w:t>
      </w:r>
    </w:p>
    <w:p w:rsidR="00E56360" w:rsidRPr="00E56360" w:rsidRDefault="00E56360" w:rsidP="00E5636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E56360">
        <w:rPr>
          <w:noProof/>
          <w:color w:val="004B89"/>
          <w:sz w:val="28"/>
          <w:szCs w:val="27"/>
        </w:rPr>
        <w:drawing>
          <wp:anchor distT="0" distB="0" distL="114300" distR="114300" simplePos="0" relativeHeight="251658240" behindDoc="1" locked="0" layoutInCell="1" allowOverlap="1" wp14:anchorId="30F99669" wp14:editId="720C0AB1">
            <wp:simplePos x="0" y="0"/>
            <wp:positionH relativeFrom="column">
              <wp:posOffset>419735</wp:posOffset>
            </wp:positionH>
            <wp:positionV relativeFrom="paragraph">
              <wp:posOffset>240030</wp:posOffset>
            </wp:positionV>
            <wp:extent cx="5227955" cy="2043430"/>
            <wp:effectExtent l="0" t="0" r="0" b="0"/>
            <wp:wrapTight wrapText="bothSides">
              <wp:wrapPolygon edited="0">
                <wp:start x="0" y="0"/>
                <wp:lineTo x="0" y="21345"/>
                <wp:lineTo x="21487" y="21345"/>
                <wp:lineTo x="21487" y="0"/>
                <wp:lineTo x="0" y="0"/>
              </wp:wrapPolygon>
            </wp:wrapTight>
            <wp:docPr id="1" name="Рисунок 1" descr="подвижные игры для младших школьников резиночк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вижные игры для младших школьников резиночк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85" b="18469"/>
                    <a:stretch/>
                  </pic:blipFill>
                  <pic:spPr bwMode="auto">
                    <a:xfrm>
                      <a:off x="0" y="0"/>
                      <a:ext cx="522795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60" w:rsidRPr="00E56360" w:rsidRDefault="00E56360" w:rsidP="00E5636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E56360">
        <w:rPr>
          <w:rStyle w:val="a4"/>
          <w:color w:val="00B0F0"/>
          <w:sz w:val="28"/>
          <w:szCs w:val="27"/>
        </w:rPr>
        <w:t>Олимпиада. </w:t>
      </w:r>
      <w:r w:rsidRPr="00E56360">
        <w:rPr>
          <w:color w:val="000000"/>
          <w:sz w:val="28"/>
          <w:szCs w:val="27"/>
        </w:rPr>
        <w:t xml:space="preserve">К сожалению, игра в </w:t>
      </w:r>
      <w:proofErr w:type="spellStart"/>
      <w:r w:rsidRPr="00E56360">
        <w:rPr>
          <w:color w:val="000000"/>
          <w:sz w:val="28"/>
          <w:szCs w:val="27"/>
        </w:rPr>
        <w:t>резиночки</w:t>
      </w:r>
      <w:proofErr w:type="spellEnd"/>
      <w:r w:rsidRPr="00E56360">
        <w:rPr>
          <w:color w:val="000000"/>
          <w:sz w:val="28"/>
          <w:szCs w:val="27"/>
        </w:rPr>
        <w:t xml:space="preserve"> уже не так популярна, как раньше. Однако</w:t>
      </w:r>
      <w:proofErr w:type="gramStart"/>
      <w:r w:rsidRPr="00E56360">
        <w:rPr>
          <w:color w:val="000000"/>
          <w:sz w:val="28"/>
          <w:szCs w:val="27"/>
        </w:rPr>
        <w:t>,</w:t>
      </w:r>
      <w:proofErr w:type="gramEnd"/>
      <w:r w:rsidRPr="00E56360">
        <w:rPr>
          <w:color w:val="000000"/>
          <w:sz w:val="28"/>
          <w:szCs w:val="27"/>
        </w:rPr>
        <w:t xml:space="preserve"> можно приобрести резинку и научить ребёнка прыгать через неё или играть в «Олимпиаду». Эта игра подходит и для помещения.</w:t>
      </w:r>
    </w:p>
    <w:p w:rsidR="00E56360" w:rsidRPr="00E56360" w:rsidRDefault="00E56360" w:rsidP="00E5636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proofErr w:type="spellStart"/>
      <w:r w:rsidRPr="00E56360">
        <w:rPr>
          <w:color w:val="000000"/>
          <w:sz w:val="28"/>
          <w:szCs w:val="27"/>
        </w:rPr>
        <w:t>Резиночка</w:t>
      </w:r>
      <w:proofErr w:type="spellEnd"/>
      <w:r w:rsidRPr="00E56360">
        <w:rPr>
          <w:color w:val="000000"/>
          <w:sz w:val="28"/>
          <w:szCs w:val="27"/>
        </w:rPr>
        <w:t xml:space="preserve"> перекрещивается так, как показано на фото. Игроки говорят: «О-</w:t>
      </w:r>
      <w:proofErr w:type="spellStart"/>
      <w:r w:rsidRPr="00E56360">
        <w:rPr>
          <w:color w:val="000000"/>
          <w:sz w:val="28"/>
          <w:szCs w:val="27"/>
        </w:rPr>
        <w:t>лим</w:t>
      </w:r>
      <w:proofErr w:type="spellEnd"/>
      <w:r w:rsidRPr="00E56360">
        <w:rPr>
          <w:color w:val="000000"/>
          <w:sz w:val="28"/>
          <w:szCs w:val="27"/>
        </w:rPr>
        <w:t>-пи-а-да», раскачивая резинку, и на последнем слоге запутывают её, поднимая или опуская руки, ставя ноги. Задача игроков – пролезть через резинку, не задев её. Коснувшийся проигрывает.</w:t>
      </w:r>
    </w:p>
    <w:p w:rsidR="00E56360" w:rsidRDefault="00E56360" w:rsidP="00E56360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7"/>
        </w:rPr>
      </w:pPr>
    </w:p>
    <w:p w:rsidR="00E56360" w:rsidRPr="00E56360" w:rsidRDefault="00922EB0" w:rsidP="00E5636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>
        <w:rPr>
          <w:b/>
          <w:bCs/>
          <w:noProof/>
          <w:color w:val="000000"/>
          <w:sz w:val="28"/>
          <w:szCs w:val="27"/>
        </w:rPr>
        <w:drawing>
          <wp:anchor distT="0" distB="0" distL="114300" distR="114300" simplePos="0" relativeHeight="251661312" behindDoc="1" locked="0" layoutInCell="1" allowOverlap="1" wp14:anchorId="1A6D0CDA" wp14:editId="6492D891">
            <wp:simplePos x="0" y="0"/>
            <wp:positionH relativeFrom="column">
              <wp:posOffset>3309620</wp:posOffset>
            </wp:positionH>
            <wp:positionV relativeFrom="paragraph">
              <wp:posOffset>669925</wp:posOffset>
            </wp:positionV>
            <wp:extent cx="2894330" cy="1818005"/>
            <wp:effectExtent l="0" t="0" r="1270" b="0"/>
            <wp:wrapTight wrapText="bothSides">
              <wp:wrapPolygon edited="0">
                <wp:start x="0" y="0"/>
                <wp:lineTo x="0" y="21276"/>
                <wp:lineTo x="21467" y="21276"/>
                <wp:lineTo x="21467" y="0"/>
                <wp:lineTo x="0" y="0"/>
              </wp:wrapPolygon>
            </wp:wrapTight>
            <wp:docPr id="5" name="Рисунок 5" descr="C:\Users\Ёлочка\Desktop\36389_easy-resize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Ёлочка\Desktop\36389_easy-resize.c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360" w:rsidRPr="00E56360">
        <w:rPr>
          <w:rStyle w:val="a4"/>
          <w:color w:val="00B0F0"/>
          <w:sz w:val="28"/>
          <w:szCs w:val="27"/>
        </w:rPr>
        <w:t>Классики. </w:t>
      </w:r>
      <w:r w:rsidR="00E56360" w:rsidRPr="00E56360">
        <w:rPr>
          <w:color w:val="000000"/>
          <w:sz w:val="28"/>
          <w:szCs w:val="27"/>
        </w:rPr>
        <w:t>Мелом на асфальте рисуют крупные клетки с цифрами. Участники кидают камень на определённую клетку. При попадании нужно допрыгать до неё на двух или на одной ноге, не наступая на линии. При ошибке ход переходит следующему игроку.</w:t>
      </w:r>
    </w:p>
    <w:p w:rsidR="00E56360" w:rsidRDefault="00E5636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922EB0" w:rsidRDefault="00922EB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</w:pPr>
    </w:p>
    <w:p w:rsidR="00922EB0" w:rsidRDefault="00922EB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</w:pPr>
    </w:p>
    <w:p w:rsidR="00922EB0" w:rsidRDefault="00922EB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</w:pPr>
    </w:p>
    <w:p w:rsidR="00922EB0" w:rsidRDefault="00922EB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</w:pPr>
    </w:p>
    <w:p w:rsidR="00922EB0" w:rsidRDefault="00922EB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</w:pPr>
    </w:p>
    <w:p w:rsidR="00E56360" w:rsidRPr="00E56360" w:rsidRDefault="00E5636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  <w:lastRenderedPageBreak/>
        <w:t>Десяточка. </w:t>
      </w: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Учит ловкости, координации движений, умению ждать своей очереди. Все по очереди бросают мяч разными способами, а остальные участники следят за правильностью выполнения. При ошибке мяч переходит к следующему участнику.</w:t>
      </w:r>
    </w:p>
    <w:p w:rsidR="00E56360" w:rsidRPr="00E56360" w:rsidRDefault="00E5636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Движения могут быть следующие (как вы, так и дети могут придумывать свои движения на каждую цифру):</w:t>
      </w:r>
    </w:p>
    <w:p w:rsidR="00E56360" w:rsidRPr="00E56360" w:rsidRDefault="00E56360" w:rsidP="00E563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10 раз бросить мяч об стену;</w:t>
      </w:r>
    </w:p>
    <w:p w:rsidR="00E56360" w:rsidRPr="00E56360" w:rsidRDefault="00E56360" w:rsidP="00E563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9 раз бросить мяч об стену и поймать после отскока от земли;</w:t>
      </w:r>
    </w:p>
    <w:p w:rsidR="00E56360" w:rsidRPr="00E56360" w:rsidRDefault="00E56360" w:rsidP="00E563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8 раз бросить мяч об стену правой рукой;</w:t>
      </w:r>
    </w:p>
    <w:p w:rsidR="00E56360" w:rsidRPr="00E56360" w:rsidRDefault="00E56360" w:rsidP="00E563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7 раз – левой рукой;</w:t>
      </w:r>
    </w:p>
    <w:p w:rsidR="00E56360" w:rsidRPr="00E56360" w:rsidRDefault="00E56360" w:rsidP="00E563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6 раз бросить мяч под правую ногу, стоя боком к стене и поймать после отскока от стены;</w:t>
      </w:r>
    </w:p>
    <w:p w:rsidR="00E56360" w:rsidRPr="00E56360" w:rsidRDefault="00E56360" w:rsidP="00E563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5 раз – под левую ногу;</w:t>
      </w:r>
    </w:p>
    <w:p w:rsidR="00E56360" w:rsidRPr="00E56360" w:rsidRDefault="00E56360" w:rsidP="00E563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4 раза бросить мяч, повернуться вокруг себя и поймать;</w:t>
      </w:r>
    </w:p>
    <w:p w:rsidR="00E56360" w:rsidRPr="00E56360" w:rsidRDefault="00E56360" w:rsidP="00E563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3 раза бросить мяч, сделать 3 хлопка и поймать;</w:t>
      </w:r>
    </w:p>
    <w:p w:rsidR="00E56360" w:rsidRPr="00E56360" w:rsidRDefault="00E56360" w:rsidP="00E563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 раза бросить мяч одной рукой, а поймать другой;</w:t>
      </w:r>
    </w:p>
    <w:p w:rsidR="00E56360" w:rsidRPr="00E56360" w:rsidRDefault="00E56360" w:rsidP="00E563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 раз бросить мяч, повернуться вокруг себя, хлопнуть и поймать.</w:t>
      </w:r>
    </w:p>
    <w:p w:rsidR="00E56360" w:rsidRDefault="00E5636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56360" w:rsidRPr="00E56360" w:rsidRDefault="00E5636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  <w:t>Жмурки. </w:t>
      </w: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неё иногда играют и раньше школьного возраста, однако, маленьким детям сложно соблюдать правила, кроме того, игра может вызывать дискомфорт. Только к школьному возрасту дети могут находиться достаточно длительное время с завязанными глазами.</w:t>
      </w:r>
    </w:p>
    <w:p w:rsidR="00E56360" w:rsidRPr="00E56360" w:rsidRDefault="00E5636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Ребёнку завязывают глаза и раскручивают. Другие участники бегают рядом, а ведущий пытается их поймать. </w:t>
      </w:r>
      <w:proofErr w:type="gramStart"/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Можно договориться, что игроки будут хлопать, </w:t>
      </w:r>
      <w:r w:rsidR="003E1F5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мяукать и т. п. Другой вариант -</w:t>
      </w: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дайте каждому ребёнку по бубенчику, тогда водящий будет искать убегающих по звуку.</w:t>
      </w:r>
      <w:proofErr w:type="gramEnd"/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Когда вода ловит одного из участников, он должен на ощупь угадать, кто перед ним прежде, чем пойманный станет ведущим.</w:t>
      </w:r>
    </w:p>
    <w:p w:rsidR="00E56360" w:rsidRDefault="00E5636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Default="00922EB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4C7B3EF1" wp14:editId="2F2A8ABA">
            <wp:simplePos x="0" y="0"/>
            <wp:positionH relativeFrom="column">
              <wp:posOffset>-257810</wp:posOffset>
            </wp:positionH>
            <wp:positionV relativeFrom="paragraph">
              <wp:posOffset>138616</wp:posOffset>
            </wp:positionV>
            <wp:extent cx="6678930" cy="2549525"/>
            <wp:effectExtent l="0" t="0" r="7620" b="3175"/>
            <wp:wrapNone/>
            <wp:docPr id="4" name="Рисунок 4" descr="C:\Users\Ёлочка\Desktop\99742517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Ёлочка\Desktop\99742517_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930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E1F53" w:rsidRPr="00E56360" w:rsidRDefault="003E1F53" w:rsidP="00922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E56360" w:rsidRPr="00E56360" w:rsidRDefault="00E5636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E1F53"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  <w:lastRenderedPageBreak/>
        <w:t>Карта сокровищ</w:t>
      </w:r>
      <w:r w:rsidRPr="00E5636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. </w:t>
      </w: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Взрослый прячет «клад» и предлагает детям найти его по карте. Обычно составляется карта для поиска каждой подсказки, так приключение длится дольше и становится интереснее. То есть ребёнок доходит по карте до дерева. Под деревом он находит ещё одну карту, на которой отмечено, как дойти до следующей подсказки.</w:t>
      </w: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noProof/>
          <w:color w:val="004B89"/>
          <w:sz w:val="28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 wp14:anchorId="2399FA30" wp14:editId="651FCC91">
            <wp:simplePos x="0" y="0"/>
            <wp:positionH relativeFrom="column">
              <wp:posOffset>1140460</wp:posOffset>
            </wp:positionH>
            <wp:positionV relativeFrom="paragraph">
              <wp:posOffset>123825</wp:posOffset>
            </wp:positionV>
            <wp:extent cx="3969385" cy="3058795"/>
            <wp:effectExtent l="0" t="0" r="0" b="8255"/>
            <wp:wrapTight wrapText="bothSides">
              <wp:wrapPolygon edited="0">
                <wp:start x="0" y="0"/>
                <wp:lineTo x="0" y="21524"/>
                <wp:lineTo x="21458" y="21524"/>
                <wp:lineTo x="21458" y="0"/>
                <wp:lineTo x="0" y="0"/>
              </wp:wrapPolygon>
            </wp:wrapTight>
            <wp:docPr id="2" name="Рисунок 2" descr="карта сокровищ подвижные игры для младших школьников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 сокровищ подвижные игры для младших школьников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385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</w:pPr>
      <w:bookmarkStart w:id="0" w:name="_GoBack"/>
      <w:bookmarkEnd w:id="0"/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</w:pP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</w:pPr>
    </w:p>
    <w:p w:rsidR="00E56360" w:rsidRPr="00E56360" w:rsidRDefault="00E5636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E1F53"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  <w:t>Крокодил. </w:t>
      </w:r>
      <w:proofErr w:type="gramStart"/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Направлена</w:t>
      </w:r>
      <w:proofErr w:type="gramEnd"/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на развитие воображения и театральных способностей.</w:t>
      </w:r>
    </w:p>
    <w:p w:rsidR="00E56360" w:rsidRPr="00E56360" w:rsidRDefault="00E5636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Ребёнок загадывает слово и пишет его на листе бумаги. Потом он изображает </w:t>
      </w:r>
      <w:proofErr w:type="gramStart"/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загаданное</w:t>
      </w:r>
      <w:proofErr w:type="gramEnd"/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жестами, позой и мимикой. Остальные угадывают, что показывает ведущий. Правильность догадки проверяется по бумажке с ответом. Следующим показывает тот, кто отгадал </w:t>
      </w:r>
      <w:proofErr w:type="gramStart"/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загаданное</w:t>
      </w:r>
      <w:proofErr w:type="gramEnd"/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первым.</w:t>
      </w:r>
    </w:p>
    <w:p w:rsidR="003E1F53" w:rsidRDefault="003E1F53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56360" w:rsidRPr="00E56360" w:rsidRDefault="00E5636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E1F53">
        <w:rPr>
          <w:rFonts w:ascii="Times New Roman" w:eastAsia="Times New Roman" w:hAnsi="Times New Roman" w:cs="Times New Roman"/>
          <w:b/>
          <w:bCs/>
          <w:color w:val="00B0F0"/>
          <w:sz w:val="28"/>
          <w:szCs w:val="27"/>
          <w:lang w:eastAsia="ru-RU"/>
        </w:rPr>
        <w:t>Колечко-колечко. </w:t>
      </w:r>
      <w:r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Развивает внимание.</w:t>
      </w:r>
    </w:p>
    <w:p w:rsidR="00E56360" w:rsidRPr="00E56360" w:rsidRDefault="00922EB0" w:rsidP="00E56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0F320D8" wp14:editId="6A3FF0E2">
            <wp:simplePos x="0" y="0"/>
            <wp:positionH relativeFrom="column">
              <wp:posOffset>1979295</wp:posOffset>
            </wp:positionH>
            <wp:positionV relativeFrom="paragraph">
              <wp:posOffset>1591945</wp:posOffset>
            </wp:positionV>
            <wp:extent cx="2075815" cy="1401445"/>
            <wp:effectExtent l="171450" t="171450" r="381635" b="370205"/>
            <wp:wrapNone/>
            <wp:docPr id="6" name="Рисунок 6" descr="C:\Users\Ёлочка\Desktop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Ёлочка\Desktop\maxresdefault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02"/>
                    <a:stretch/>
                  </pic:blipFill>
                  <pic:spPr bwMode="auto">
                    <a:xfrm>
                      <a:off x="0" y="0"/>
                      <a:ext cx="2075815" cy="1401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4E0764C" wp14:editId="722718E6">
            <wp:simplePos x="0" y="0"/>
            <wp:positionH relativeFrom="column">
              <wp:posOffset>4387850</wp:posOffset>
            </wp:positionH>
            <wp:positionV relativeFrom="paragraph">
              <wp:posOffset>1589405</wp:posOffset>
            </wp:positionV>
            <wp:extent cx="1494790" cy="1494790"/>
            <wp:effectExtent l="171450" t="171450" r="372110" b="353060"/>
            <wp:wrapNone/>
            <wp:docPr id="7" name="Рисунок 7" descr="C:\Users\Ёлочка\Desktop\Dс91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Ёлочка\Desktop\Dс9110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494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360"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Все садятся в ряд и складывают ладони вместе. Водящий зажимает между рук колечко или другой небольшой предмет. Вода обходит всех детей, пропуская свои ладони между ладонями каждого из участников. Кому-то одному ведущий </w:t>
      </w:r>
      <w:proofErr w:type="gramStart"/>
      <w:r w:rsidR="00E56360"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передает</w:t>
      </w:r>
      <w:proofErr w:type="gramEnd"/>
      <w:r w:rsidR="00E56360"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таким образом колечко. Потом вода говорит: «Колечко-колечко, выйди на крылечко». Задача</w:t>
      </w:r>
      <w:r w:rsidR="003E1F5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того, кому досталось колечко, -</w:t>
      </w:r>
      <w:r w:rsidR="00E56360" w:rsidRPr="00E5636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выбежать, а остальных – задержать его. То есть участники должны внимательно следить за действиями водящего и догадаться, кому из детей он отдал колечко.</w:t>
      </w:r>
    </w:p>
    <w:p w:rsidR="00E56360" w:rsidRPr="00E56360" w:rsidRDefault="00E56360" w:rsidP="00E563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</w:p>
    <w:p w:rsidR="00E56360" w:rsidRPr="00E56360" w:rsidRDefault="00E56360" w:rsidP="00E563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63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56360" w:rsidRPr="00E56360" w:rsidRDefault="00E56360" w:rsidP="00E563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63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56360" w:rsidRPr="00E56360" w:rsidRDefault="00E56360" w:rsidP="00E563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63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56360" w:rsidRPr="00E56360" w:rsidRDefault="00E56360">
      <w:pPr>
        <w:rPr>
          <w:rFonts w:ascii="Times New Roman" w:hAnsi="Times New Roman" w:cs="Times New Roman"/>
          <w:sz w:val="28"/>
          <w:szCs w:val="28"/>
        </w:rPr>
      </w:pPr>
      <w:r w:rsidRPr="00E5636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56360" w:rsidRPr="00E56360" w:rsidSect="00E56360">
      <w:pgSz w:w="11906" w:h="16838"/>
      <w:pgMar w:top="1134" w:right="1134" w:bottom="1134" w:left="1134" w:header="709" w:footer="709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70C62"/>
    <w:multiLevelType w:val="multilevel"/>
    <w:tmpl w:val="8AD2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19"/>
    <w:rsid w:val="00111B19"/>
    <w:rsid w:val="00206A42"/>
    <w:rsid w:val="003E1F53"/>
    <w:rsid w:val="00922EB0"/>
    <w:rsid w:val="00E5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5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6360"/>
  </w:style>
  <w:style w:type="character" w:customStyle="1" w:styleId="c4">
    <w:name w:val="c4"/>
    <w:basedOn w:val="a0"/>
    <w:rsid w:val="00E56360"/>
  </w:style>
  <w:style w:type="paragraph" w:styleId="a3">
    <w:name w:val="Normal (Web)"/>
    <w:basedOn w:val="a"/>
    <w:uiPriority w:val="99"/>
    <w:semiHidden/>
    <w:unhideWhenUsed/>
    <w:rsid w:val="00E5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3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5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6360"/>
  </w:style>
  <w:style w:type="character" w:customStyle="1" w:styleId="c4">
    <w:name w:val="c4"/>
    <w:basedOn w:val="a0"/>
    <w:rsid w:val="00E56360"/>
  </w:style>
  <w:style w:type="paragraph" w:styleId="a3">
    <w:name w:val="Normal (Web)"/>
    <w:basedOn w:val="a"/>
    <w:uiPriority w:val="99"/>
    <w:semiHidden/>
    <w:unhideWhenUsed/>
    <w:rsid w:val="00E5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3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hildren.ru/wp-content/uploads/2017/06/image2.gif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children.ru/wp-content/uploads/2017/06/image6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4</cp:revision>
  <dcterms:created xsi:type="dcterms:W3CDTF">2022-03-14T10:32:00Z</dcterms:created>
  <dcterms:modified xsi:type="dcterms:W3CDTF">2022-03-14T10:50:00Z</dcterms:modified>
</cp:coreProperties>
</file>